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C" w:rsidRDefault="00AB6A6C" w:rsidP="00AB6A6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Тарифы  с 01.01.2019  по 30.06.2019</w:t>
      </w:r>
    </w:p>
    <w:p w:rsidR="00AB6A6C" w:rsidRDefault="00AB6A6C" w:rsidP="00AB6A6C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Подольск, </w:t>
      </w:r>
      <w:r>
        <w:rPr>
          <w:b/>
          <w:sz w:val="44"/>
          <w:szCs w:val="44"/>
        </w:rPr>
        <w:t>ул.</w:t>
      </w:r>
      <w:r>
        <w:rPr>
          <w:b/>
          <w:sz w:val="40"/>
          <w:szCs w:val="40"/>
        </w:rPr>
        <w:t xml:space="preserve"> 50 лет ВЛКСМ, дом </w:t>
      </w:r>
      <w:r>
        <w:rPr>
          <w:b/>
          <w:sz w:val="48"/>
          <w:szCs w:val="48"/>
        </w:rPr>
        <w:t>10</w:t>
      </w:r>
      <w:r>
        <w:rPr>
          <w:b/>
          <w:sz w:val="40"/>
          <w:szCs w:val="40"/>
        </w:rPr>
        <w:t>.</w:t>
      </w:r>
    </w:p>
    <w:tbl>
      <w:tblPr>
        <w:tblW w:w="1115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"/>
        <w:gridCol w:w="4257"/>
        <w:gridCol w:w="15"/>
        <w:gridCol w:w="1354"/>
        <w:gridCol w:w="58"/>
        <w:gridCol w:w="1495"/>
        <w:gridCol w:w="95"/>
        <w:gridCol w:w="1511"/>
        <w:gridCol w:w="54"/>
        <w:gridCol w:w="1738"/>
      </w:tblGrid>
      <w:tr w:rsidR="00AB6A6C" w:rsidTr="00AB6A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</w:pPr>
            <w:r>
              <w:t>Вид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</w:pPr>
            <w:r>
              <w:t>Ед. измерения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</w:pPr>
            <w:r>
              <w:t xml:space="preserve">Тариф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</w:pPr>
            <w:r>
              <w:t>Основание</w:t>
            </w:r>
          </w:p>
          <w:p w:rsidR="00AB6A6C" w:rsidRDefault="00AB6A6C">
            <w:pPr>
              <w:spacing w:after="0" w:line="240" w:lineRule="auto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</w:pPr>
            <w:r>
              <w:t xml:space="preserve">Договорные отношения </w:t>
            </w:r>
          </w:p>
        </w:tc>
      </w:tr>
      <w:tr w:rsidR="00AB6A6C" w:rsidTr="00AB6A6C"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AB6A6C" w:rsidTr="00AB6A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AB6A6C" w:rsidRDefault="00AB6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МКД оборудованные  запирающими подъездными устройствами, имеющие все виды </w:t>
            </w:r>
            <w:proofErr w:type="spellStart"/>
            <w:r>
              <w:rPr>
                <w:sz w:val="16"/>
                <w:szCs w:val="16"/>
              </w:rPr>
              <w:t>благоус-ва</w:t>
            </w:r>
            <w:proofErr w:type="spellEnd"/>
            <w:r>
              <w:rPr>
                <w:sz w:val="16"/>
                <w:szCs w:val="16"/>
              </w:rPr>
              <w:t>, включая лифты (2), без мусоропровода) п.7.2</w:t>
            </w:r>
          </w:p>
          <w:p w:rsidR="00AB6A6C" w:rsidRDefault="00AB6A6C">
            <w:pPr>
              <w:spacing w:after="0" w:line="240" w:lineRule="auto"/>
              <w:rPr>
                <w:sz w:val="16"/>
                <w:szCs w:val="16"/>
              </w:rPr>
            </w:pPr>
          </w:p>
          <w:p w:rsidR="00AB6A6C" w:rsidRDefault="00AB6A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AB6A6C" w:rsidRDefault="00AB6A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холодное водоснабжение в целях содержания общего имущества</w:t>
            </w:r>
          </w:p>
          <w:p w:rsidR="00AB6A6C" w:rsidRDefault="00AB6A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горячее водоснабжение в целях содержания общего имущества</w:t>
            </w:r>
          </w:p>
          <w:p w:rsidR="00AB6A6C" w:rsidRDefault="00AB6A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AB6A6C" w:rsidRDefault="00AB6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34,64</w:t>
            </w: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2,20</w:t>
            </w: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0,03</w:t>
            </w: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0,18</w:t>
            </w: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1,95</w:t>
            </w: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0,04</w:t>
            </w: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одольск</w:t>
            </w:r>
            <w:proofErr w:type="spellEnd"/>
            <w:r>
              <w:rPr>
                <w:sz w:val="18"/>
                <w:szCs w:val="18"/>
              </w:rPr>
              <w:t xml:space="preserve"> № 1795-П от 31.10.2018г</w:t>
            </w: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№178-РВ от 20.09.2017, №63-РВ от 22.05.2017 Комитета по ценам и тарифам МО</w:t>
            </w:r>
          </w:p>
        </w:tc>
      </w:tr>
      <w:tr w:rsidR="00AB6A6C" w:rsidTr="00AB6A6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6C" w:rsidRDefault="00AB6A6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6A6C" w:rsidTr="00AB6A6C">
        <w:trPr>
          <w:trHeight w:val="1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№369-Р,366-Р от 19.12.2018г. Комитета по ценам и тарифам МО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AB6A6C" w:rsidTr="00AB6A6C">
        <w:trPr>
          <w:trHeight w:val="431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AB6A6C" w:rsidTr="00AB6A6C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22,88</w:t>
            </w:r>
          </w:p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№373-Р от 19.12.2018г. Комитета по ценам и тарифам МО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bookmarkStart w:id="0" w:name="OLE_LINK32"/>
            <w:bookmarkStart w:id="1" w:name="OLE_LINK33"/>
            <w:bookmarkStart w:id="2" w:name="OLE_LINK34"/>
            <w:bookmarkStart w:id="3" w:name="OLE_LINK35"/>
            <w:bookmarkStart w:id="4" w:name="OLE_LINK36"/>
            <w:bookmarkStart w:id="5" w:name="OLE_LINK37"/>
            <w:r>
              <w:rPr>
                <w:sz w:val="18"/>
                <w:szCs w:val="18"/>
              </w:rPr>
              <w:t>По договору с МУП «Водоканал»</w:t>
            </w:r>
            <w:bookmarkEnd w:id="0"/>
            <w:bookmarkEnd w:id="1"/>
            <w:bookmarkEnd w:id="2"/>
            <w:r>
              <w:rPr>
                <w:sz w:val="18"/>
                <w:szCs w:val="18"/>
              </w:rPr>
              <w:t xml:space="preserve"> и  с МУП «Подольская Теплосеть»</w:t>
            </w:r>
            <w:bookmarkEnd w:id="3"/>
            <w:bookmarkEnd w:id="4"/>
            <w:bookmarkEnd w:id="5"/>
          </w:p>
        </w:tc>
      </w:tr>
      <w:tr w:rsidR="00AB6A6C" w:rsidTr="00AB6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AB6A6C" w:rsidRDefault="00AB6A6C">
            <w:pPr>
              <w:spacing w:after="0" w:line="240" w:lineRule="auto"/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6A6C" w:rsidTr="00AB6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</w:pPr>
            <w:bookmarkStart w:id="6" w:name="OLE_LINK42"/>
            <w:bookmarkStart w:id="7" w:name="OLE_LINK43"/>
            <w:bookmarkStart w:id="8" w:name="OLE_LINK44"/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bookmarkEnd w:id="6"/>
            <w:bookmarkEnd w:id="7"/>
            <w:bookmarkEnd w:id="8"/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6A6C" w:rsidTr="00AB6A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6A6C" w:rsidTr="00AB6A6C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Горячее водоснабжение по двухкомпонентному тарифу</w:t>
            </w:r>
          </w:p>
        </w:tc>
      </w:tr>
      <w:tr w:rsidR="00AB6A6C" w:rsidTr="00AB6A6C">
        <w:trPr>
          <w:trHeight w:val="54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№374-Р от 19.12.2018г. Комитета по ценам и тарифам МО</w:t>
            </w:r>
          </w:p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AB6A6C" w:rsidTr="00AB6A6C"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bookmarkStart w:id="9" w:name="OLE_LINK45"/>
            <w:bookmarkStart w:id="10" w:name="OLE_LINK46"/>
            <w:bookmarkStart w:id="11" w:name="OLE_LINK47"/>
            <w:r>
              <w:rPr>
                <w:sz w:val="18"/>
                <w:szCs w:val="18"/>
              </w:rPr>
              <w:t xml:space="preserve">Подогрев ГВС </w:t>
            </w:r>
            <w:bookmarkEnd w:id="9"/>
            <w:bookmarkEnd w:id="10"/>
            <w:bookmarkEnd w:id="11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2020,50</w:t>
            </w:r>
          </w:p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b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AB6A6C" w:rsidTr="00AB6A6C">
        <w:trPr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 ГВС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b/>
              </w:rPr>
            </w:pPr>
          </w:p>
        </w:tc>
      </w:tr>
      <w:tr w:rsidR="00AB6A6C" w:rsidTr="00AB6A6C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b/>
              </w:rPr>
            </w:pPr>
          </w:p>
        </w:tc>
      </w:tr>
      <w:tr w:rsidR="00AB6A6C" w:rsidTr="00AB6A6C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AB6A6C" w:rsidTr="00AB6A6C">
        <w:trPr>
          <w:trHeight w:val="6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Одноставочный</w:t>
            </w:r>
            <w:proofErr w:type="spellEnd"/>
            <w:r>
              <w:rPr>
                <w:sz w:val="18"/>
                <w:szCs w:val="18"/>
              </w:rPr>
              <w:t xml:space="preserve"> тариф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№375-Р от 20.12.2018г. Комитета по ценам и тарифам МО</w:t>
            </w: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AB6A6C" w:rsidTr="00AB6A6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Т1-день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6A6C" w:rsidTr="00AB6A6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Т2-ночь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6A6C" w:rsidRDefault="00AB6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C" w:rsidRDefault="00AB6A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12D96" w:rsidRDefault="00E12D96">
      <w:bookmarkStart w:id="12" w:name="_GoBack"/>
      <w:bookmarkEnd w:id="12"/>
    </w:p>
    <w:sectPr w:rsidR="00E12D96" w:rsidSect="00AB6A6C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8"/>
    <w:rsid w:val="00AB6A6C"/>
    <w:rsid w:val="00B37718"/>
    <w:rsid w:val="00E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2019-02-14T08:35:00Z</dcterms:created>
  <dcterms:modified xsi:type="dcterms:W3CDTF">2019-02-14T08:37:00Z</dcterms:modified>
</cp:coreProperties>
</file>